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6" w:rsidRPr="00297EB6" w:rsidRDefault="00CC4189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</w:t>
      </w:r>
      <w:r w:rsidR="00CF00D6" w:rsidRPr="00297EB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ПОЛОЖЕНИЕ</w:t>
      </w:r>
    </w:p>
    <w:p w:rsidR="00297EB6" w:rsidRDefault="00CF00D6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 проведении соревнований по кроссу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</w:t>
      </w:r>
      <w:r w:rsidR="0034422A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Тропа</w:t>
      </w:r>
      <w:proofErr w:type="gramStart"/>
      <w:r w:rsidR="0034422A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</w:t>
      </w:r>
      <w:r w:rsidR="00CC4189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Н</w:t>
      </w:r>
      <w:proofErr w:type="gramEnd"/>
      <w:r w:rsidR="00CC4189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а Выбор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».</w:t>
      </w:r>
    </w:p>
    <w:p w:rsidR="00CF00D6" w:rsidRDefault="00CF00D6" w:rsidP="00297EB6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1.1. Соревнования по кроссу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км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: бег по пересеченной местности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одним кругом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12-00.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3.1. Дата проведения: 1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я 202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3.2. Место проведения: Россия, Иркутская область,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Иркутский район, Ершовский залив, около базы «Пчелы у Озера».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4.2. Зарегистрированным считается участник, подавший заявку и оплативший участие в соревновании. Заявки, не оплаченные до 24:00 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4.3. Регистрация участников начинается 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05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4.5. Дополнительная регистрация, в день старта, в стартовом городке с 1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Всего 200 слотов, из них: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первой волны по 1</w:t>
      </w:r>
      <w:r w:rsidR="001828CF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5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второй волны по 1</w:t>
      </w:r>
      <w:r w:rsidR="001828CF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7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80 слотов третьей волны по 1</w:t>
      </w:r>
      <w:r w:rsidR="001828CF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9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 количества слотов на каждую из дистанций по более низкой цене, цена на слоты повышается до следующего уровня.</w:t>
      </w:r>
    </w:p>
    <w:p w:rsidR="00F14D04" w:rsidRDefault="00F14D04" w:rsidP="00CF00D6">
      <w:pPr>
        <w:rPr>
          <w:rStyle w:val="color15"/>
          <w:rFonts w:ascii="Times New Roman" w:hAnsi="Times New Roman" w:cs="Times New Roman"/>
          <w:sz w:val="18"/>
          <w:szCs w:val="18"/>
        </w:rPr>
      </w:pPr>
      <w:r>
        <w:rPr>
          <w:rStyle w:val="color15"/>
          <w:rFonts w:ascii="Times New Roman" w:hAnsi="Times New Roman" w:cs="Times New Roman"/>
          <w:sz w:val="18"/>
          <w:szCs w:val="18"/>
        </w:rPr>
        <w:t>Участники до 18 лет и старше 60 лет получают скидку в 200 рублей от действующей на момент регистрации цены.</w:t>
      </w:r>
    </w:p>
    <w:p w:rsidR="000F02E3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24:00 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.202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– 202</w:t>
      </w:r>
      <w:r w:rsidR="001828C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Зачет по возрастным группам среди мужчин и женщин: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</w:t>
      </w:r>
      <w:proofErr w:type="gramStart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1</w:t>
      </w:r>
      <w:proofErr w:type="gramEnd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, Ж1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: 10 - 17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</w:t>
      </w:r>
      <w:proofErr w:type="gramStart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2</w:t>
      </w:r>
      <w:proofErr w:type="gramEnd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, Ж2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: 18 - 39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М3, Ж3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: 40 - 59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</w:t>
      </w:r>
      <w:proofErr w:type="gramStart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4</w:t>
      </w:r>
      <w:proofErr w:type="gramEnd"/>
      <w:r w:rsidR="00CC418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, Ж4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: старше 60 лет.</w:t>
      </w:r>
      <w:r w:rsidRPr="00F14D04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lastRenderedPageBreak/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6.2. Выдача стартовых пакетов в день старта в стартовом городке: с 10: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7.1. Дистанция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C418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в 12-00.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Участников трейла ожидает живописная трасса вдоль берега Ершовского залива с одним серьёзным подъемом, а также три развилки, где можно будет выбрать одно из направлений: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На первой надо будет ответить на простой вопрос из школьной программы и выбрать правильное направление. При выборе неправильного направления придётся бежать на 100 метров больше.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На второй развилке нужно будет выбрать направление движения по дальней петле трассы к пункту питания. При одном из направлений придётся бежать в пологий подъем, затем крутой спуск и равнина. При обратном направлении сначала равнина, затем крутой подъем и пологий спуск. Набор высоты и протяженность петли в обоих направлениях одинаковая.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На третьей развилке также надо будет выбрать направление: либо в подъем и затем спуск, либо же одна равнина, но на 150 метров длиннее этот участок трассы.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На финише все участники приключенческой гонки "Тропа</w:t>
      </w:r>
      <w:proofErr w:type="gramStart"/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 xml:space="preserve"> Н</w:t>
      </w:r>
      <w:proofErr w:type="gramEnd"/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а Выбор" получат: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1. Вымпел с символикой соревнования "Тропа</w:t>
      </w:r>
      <w:proofErr w:type="gramStart"/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 xml:space="preserve"> Н</w:t>
      </w:r>
      <w:proofErr w:type="gramEnd"/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а Выбор".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2. Медаль финишера НА ВЫБОР любого старта Серии Марафоны Байкал с 2020-го по 202</w:t>
      </w:r>
      <w:r w:rsidR="001828CF">
        <w:rPr>
          <w:rStyle w:val="color45"/>
          <w:rFonts w:ascii="Times New Roman" w:hAnsi="Times New Roman" w:cs="Times New Roman"/>
          <w:spacing w:val="2"/>
          <w:sz w:val="18"/>
          <w:szCs w:val="18"/>
        </w:rPr>
        <w:t>6</w:t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-й год!</w:t>
      </w:r>
      <w:r w:rsidR="00CC4189" w:rsidRPr="00CC4189">
        <w:rPr>
          <w:rFonts w:ascii="Times New Roman" w:hAnsi="Times New Roman" w:cs="Times New Roman"/>
          <w:spacing w:val="2"/>
          <w:sz w:val="18"/>
          <w:szCs w:val="18"/>
        </w:rPr>
        <w:br/>
      </w:r>
      <w:r w:rsidR="00CC4189" w:rsidRPr="00CC4189">
        <w:rPr>
          <w:rStyle w:val="color45"/>
          <w:rFonts w:ascii="Times New Roman" w:hAnsi="Times New Roman" w:cs="Times New Roman"/>
          <w:spacing w:val="2"/>
          <w:sz w:val="18"/>
          <w:szCs w:val="18"/>
        </w:rPr>
        <w:t>3. На столах с призами для каждой возрастной группы ВЫБРАТЬ любой приз из наличия. Кто прибегает раньше - получает возможность выбрать себе более ценный и подходящий приз!</w:t>
      </w:r>
      <w:r w:rsidRPr="00CC4189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9.1. Время награждения </w:t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– сразу после финиша каждого из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9.2. Победители и призеры (1, 2, 3 место) на дистанции «Трейл,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Протоколы финиша на сайте </w:t>
      </w:r>
      <w:hyperlink r:id="rId5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10.1. Общее руководство по организации соревнований осуществляет оргкомитет </w:t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соревнований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«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Тропы</w:t>
      </w:r>
      <w:proofErr w:type="gramStart"/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Н</w:t>
      </w:r>
      <w:proofErr w:type="gramEnd"/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 Выбор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Судьи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: 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Мехоношина Елизавета</w:t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Щапов Тимофей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050C5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Иркутский район, Ершовский залив, около базы «Пчелы у Озера»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) осуществляется самостоятельно общественным транспортом или личным автотранспортом.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ТропаСамурая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адрес электронной почты: </w:t>
      </w:r>
      <w:hyperlink r:id="rId11" w:history="1">
        <w:r w:rsidR="00297EB6" w:rsidRPr="00985A4A">
          <w:rPr>
            <w:rStyle w:val="a3"/>
            <w:rFonts w:ascii="Times New Roman" w:hAnsi="Times New Roman" w:cs="Times New Roman"/>
            <w:sz w:val="17"/>
            <w:szCs w:val="17"/>
            <w:shd w:val="clear" w:color="auto" w:fill="F6F6F8"/>
          </w:rPr>
          <w:t>vsnk@bk.ru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</w:p>
    <w:p w:rsidR="00297EB6" w:rsidRPr="00CF00D6" w:rsidRDefault="00297EB6" w:rsidP="00CF0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333333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-184150</wp:posOffset>
            </wp:positionV>
            <wp:extent cx="1689100" cy="476250"/>
            <wp:effectExtent l="19050" t="0" r="0" b="0"/>
            <wp:wrapNone/>
            <wp:docPr id="2" name="Рисунок 1" descr="Подпись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PNG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Организатор соревнований                                                                                          Мехоношин Петр Алексеевич</w:t>
      </w:r>
    </w:p>
    <w:sectPr w:rsidR="00297EB6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50C56"/>
    <w:rsid w:val="000F02E3"/>
    <w:rsid w:val="001828CF"/>
    <w:rsid w:val="001F5E1B"/>
    <w:rsid w:val="00297EB6"/>
    <w:rsid w:val="002E39AE"/>
    <w:rsid w:val="0034422A"/>
    <w:rsid w:val="00534544"/>
    <w:rsid w:val="006E6A9B"/>
    <w:rsid w:val="00845DF2"/>
    <w:rsid w:val="00BB28BC"/>
    <w:rsid w:val="00BF07F9"/>
    <w:rsid w:val="00C33158"/>
    <w:rsid w:val="00CC4189"/>
    <w:rsid w:val="00CF00D6"/>
    <w:rsid w:val="00F1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  <w:style w:type="paragraph" w:styleId="a4">
    <w:name w:val="Balloon Text"/>
    <w:basedOn w:val="a"/>
    <w:link w:val="a5"/>
    <w:uiPriority w:val="99"/>
    <w:semiHidden/>
    <w:unhideWhenUsed/>
    <w:rsid w:val="0029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B6"/>
    <w:rPr>
      <w:rFonts w:ascii="Tahoma" w:hAnsi="Tahoma" w:cs="Tahoma"/>
      <w:sz w:val="16"/>
      <w:szCs w:val="16"/>
    </w:rPr>
  </w:style>
  <w:style w:type="character" w:customStyle="1" w:styleId="color45">
    <w:name w:val="color_45"/>
    <w:basedOn w:val="a0"/>
    <w:rsid w:val="00CC4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hyperlink" Target="mailto:vsnk@bk.ru" TargetMode="Externa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2026-01-09T06:36:00Z</dcterms:created>
  <dcterms:modified xsi:type="dcterms:W3CDTF">2026-01-09T06:36:00Z</dcterms:modified>
</cp:coreProperties>
</file>